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DACD31" w14:textId="1784AA9B" w:rsidR="00344331" w:rsidRDefault="004706DC">
      <w:pPr>
        <w:pStyle w:val="Body"/>
        <w:jc w:val="both"/>
        <w:rPr>
          <w:rFonts w:ascii="Gill Sans" w:eastAsia="Gill Sans" w:hAnsi="Gill Sans" w:cs="Gill Sans"/>
          <w:noProof/>
          <w:sz w:val="28"/>
          <w:szCs w:val="28"/>
        </w:rPr>
      </w:pPr>
      <w:r>
        <w:rPr>
          <w:rFonts w:ascii="Gill Sans" w:eastAsia="Gill Sans" w:hAnsi="Gill Sans" w:cs="Gill Sans"/>
          <w:noProof/>
          <w:sz w:val="28"/>
          <w:szCs w:val="28"/>
          <w:lang w:val="en-GB" w:eastAsia="en-GB"/>
        </w:rPr>
        <w:drawing>
          <wp:anchor distT="152400" distB="152400" distL="152400" distR="152400" simplePos="0" relativeHeight="251661312" behindDoc="0" locked="0" layoutInCell="1" allowOverlap="1" wp14:anchorId="71AC35C3" wp14:editId="398793EB">
            <wp:simplePos x="0" y="0"/>
            <wp:positionH relativeFrom="margin">
              <wp:posOffset>-47081</wp:posOffset>
            </wp:positionH>
            <wp:positionV relativeFrom="page">
              <wp:posOffset>488315</wp:posOffset>
            </wp:positionV>
            <wp:extent cx="1709876" cy="145218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REN logo v2.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5915" t="9579" r="25915" b="15184"/>
                    <a:stretch>
                      <a:fillRect/>
                    </a:stretch>
                  </pic:blipFill>
                  <pic:spPr>
                    <a:xfrm>
                      <a:off x="0" y="0"/>
                      <a:ext cx="1709876" cy="1452186"/>
                    </a:xfrm>
                    <a:prstGeom prst="rect">
                      <a:avLst/>
                    </a:prstGeom>
                    <a:ln w="38100" cap="flat">
                      <a:solidFill>
                        <a:srgbClr val="FFFB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eastAsia="Gill Sans" w:hAnsi="Gill Sans" w:cs="Gill San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18FF5A1" wp14:editId="285F0D86">
                <wp:simplePos x="0" y="0"/>
                <wp:positionH relativeFrom="margin">
                  <wp:posOffset>-48260</wp:posOffset>
                </wp:positionH>
                <wp:positionV relativeFrom="page">
                  <wp:posOffset>486319</wp:posOffset>
                </wp:positionV>
                <wp:extent cx="6120056" cy="145228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14522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cap="flat">
                          <a:solidFill>
                            <a:srgbClr val="FFFB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380047B8" w14:textId="77777777" w:rsidR="00F82A3D" w:rsidRDefault="001F687D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32"/>
                                <w:szCs w:val="32"/>
                              </w:rPr>
                              <w:t>Welsh Research and Education Network</w:t>
                            </w:r>
                          </w:p>
                          <w:p w14:paraId="7DCC3D86" w14:textId="77777777" w:rsidR="00F82A3D" w:rsidRDefault="00F82A3D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32"/>
                                <w:szCs w:val="32"/>
                              </w:rPr>
                            </w:pPr>
                          </w:p>
                          <w:p w14:paraId="1F613C29" w14:textId="0393B77A" w:rsidR="00F82A3D" w:rsidRDefault="008F7484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36"/>
                                <w:szCs w:val="36"/>
                              </w:rPr>
                              <w:t>Project Protocol Template</w:t>
                            </w:r>
                          </w:p>
                          <w:p w14:paraId="704DBBBF" w14:textId="77777777" w:rsidR="00F82A3D" w:rsidRDefault="001F687D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 xml:space="preserve">Version 1 October 2018 </w:t>
                            </w:r>
                          </w:p>
                          <w:p w14:paraId="712879D5" w14:textId="77777777" w:rsidR="00F82A3D" w:rsidRDefault="00C47516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1F687D">
                                <w:rPr>
                                  <w:rFonts w:ascii="Arial Rounded MT Bold" w:hAnsi="Arial Rounded MT Bold"/>
                                  <w:color w:val="FEFB00"/>
                                  <w:sz w:val="20"/>
                                  <w:szCs w:val="20"/>
                                </w:rPr>
                                <w:t>wrenpaediatrics@hotmail.com</w:t>
                              </w:r>
                            </w:hyperlink>
                            <w:r w:rsidR="001F687D"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D6CC80" w14:textId="77777777" w:rsidR="00F82A3D" w:rsidRDefault="00C47516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1F687D">
                                <w:rPr>
                                  <w:rFonts w:ascii="Arial Rounded MT Bold" w:hAnsi="Arial Rounded MT Bold"/>
                                  <w:color w:val="FEFB00"/>
                                  <w:sz w:val="20"/>
                                  <w:szCs w:val="20"/>
                                </w:rPr>
                                <w:t>www.wrenpaediatrics.com</w:t>
                              </w:r>
                            </w:hyperlink>
                          </w:p>
                          <w:p w14:paraId="23702889" w14:textId="77777777" w:rsidR="00F82A3D" w:rsidRDefault="001F687D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>WRENpaeds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8FF5A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3.8pt;margin-top:38.3pt;width:481.9pt;height:114.3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" fillcolor="black" strokecolor="#fffb00" strokeweight="3pt">
                <v:stroke miterlimit="4"/>
                <v:textbox inset="4pt,4pt,4pt,4pt">
                  <w:txbxContent>
                    <w:p w14:paraId="380047B8" w14:textId="77777777" w:rsidR="00F82A3D" w:rsidRDefault="001F687D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FEFB00"/>
                          <w:sz w:val="32"/>
                          <w:szCs w:val="32"/>
                        </w:rPr>
                        <w:t>Welsh Research and Education Network</w:t>
                      </w:r>
                    </w:p>
                    <w:p w14:paraId="7DCC3D86" w14:textId="77777777" w:rsidR="00F82A3D" w:rsidRDefault="00F82A3D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32"/>
                          <w:szCs w:val="32"/>
                        </w:rPr>
                      </w:pPr>
                    </w:p>
                    <w:p w14:paraId="1F613C29" w14:textId="0393B77A" w:rsidR="00F82A3D" w:rsidRDefault="008F7484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EFB00"/>
                          <w:sz w:val="36"/>
                          <w:szCs w:val="36"/>
                        </w:rPr>
                        <w:t>Project Protocol Template</w:t>
                      </w:r>
                    </w:p>
                    <w:p w14:paraId="704DBBBF" w14:textId="77777777" w:rsidR="00F82A3D" w:rsidRDefault="001F687D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 xml:space="preserve">Version 1 October 2018 </w:t>
                      </w:r>
                    </w:p>
                    <w:p w14:paraId="712879D5" w14:textId="77777777" w:rsidR="00F82A3D" w:rsidRDefault="001F687D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20"/>
                          <w:szCs w:val="20"/>
                        </w:rPr>
                      </w:pPr>
                      <w:hyperlink r:id="rId10" w:history="1">
                        <w:r>
                          <w:rPr>
                            <w:rFonts w:ascii="Arial Rounded MT Bold" w:hAnsi="Arial Rounded MT Bold"/>
                            <w:color w:val="FEFB00"/>
                            <w:sz w:val="20"/>
                            <w:szCs w:val="20"/>
                          </w:rPr>
                          <w:t>wrenpaediatrics@hotmail.com</w:t>
                        </w:r>
                      </w:hyperlink>
                      <w:r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D6CC80" w14:textId="77777777" w:rsidR="00F82A3D" w:rsidRDefault="001F687D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20"/>
                          <w:szCs w:val="20"/>
                        </w:rPr>
                      </w:pPr>
                      <w:hyperlink r:id="rId11" w:history="1">
                        <w:r>
                          <w:rPr>
                            <w:rFonts w:ascii="Arial Rounded MT Bold" w:hAnsi="Arial Rounded MT Bold"/>
                            <w:color w:val="FEFB00"/>
                            <w:sz w:val="20"/>
                            <w:szCs w:val="20"/>
                          </w:rPr>
                          <w:t>www.wrenpaediatrics.com</w:t>
                        </w:r>
                      </w:hyperlink>
                    </w:p>
                    <w:p w14:paraId="23702889" w14:textId="77777777" w:rsidR="00F82A3D" w:rsidRDefault="001F687D">
                      <w:pPr>
                        <w:pStyle w:val="Body"/>
                        <w:jc w:val="right"/>
                      </w:pPr>
                      <w:r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>WRENpaeds</w:t>
                      </w:r>
                      <w:proofErr w:type="spellEnd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F7484">
        <w:rPr>
          <w:rFonts w:ascii="Gill Sans" w:eastAsia="Gill Sans" w:hAnsi="Gill Sans" w:cs="Gill Sans"/>
          <w:noProof/>
          <w:sz w:val="28"/>
          <w:szCs w:val="28"/>
        </w:rPr>
        <w:t xml:space="preserve"> 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4312820C" w14:textId="77777777" w:rsidTr="00344331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47A5EA18" w14:textId="07104DC8" w:rsidR="00344331" w:rsidRPr="00344331" w:rsidRDefault="003443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Project Title</w:t>
            </w:r>
          </w:p>
        </w:tc>
      </w:tr>
      <w:tr w:rsidR="00344331" w14:paraId="6A931878" w14:textId="77777777" w:rsidTr="00344331">
        <w:trPr>
          <w:trHeight w:val="1219"/>
        </w:trPr>
        <w:tc>
          <w:tcPr>
            <w:tcW w:w="9675" w:type="dxa"/>
          </w:tcPr>
          <w:p w14:paraId="3813CC58" w14:textId="7920E70E" w:rsidR="00344331" w:rsidRPr="0076730E" w:rsidRDefault="00485D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color w:val="808080" w:themeColor="background1" w:themeShade="80"/>
                <w:sz w:val="28"/>
                <w:szCs w:val="28"/>
              </w:rPr>
            </w:pPr>
            <w:r w:rsidRPr="0057758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Significance of urine microscopy and culture in infants with prolonged jaundice </w:t>
            </w:r>
          </w:p>
        </w:tc>
      </w:tr>
    </w:tbl>
    <w:p w14:paraId="0AFD3FF3" w14:textId="77777777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62A83B41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308B14C3" w14:textId="626978F0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Hypothesis</w:t>
            </w:r>
          </w:p>
        </w:tc>
      </w:tr>
      <w:tr w:rsidR="00344331" w14:paraId="7D25AD81" w14:textId="77777777" w:rsidTr="00543DB6">
        <w:trPr>
          <w:trHeight w:val="1219"/>
        </w:trPr>
        <w:tc>
          <w:tcPr>
            <w:tcW w:w="9675" w:type="dxa"/>
          </w:tcPr>
          <w:p w14:paraId="6AF61237" w14:textId="03B21131" w:rsidR="00344331" w:rsidRPr="0076730E" w:rsidRDefault="00485D37" w:rsidP="005775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</w:pPr>
            <w:r w:rsidRPr="0057758C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Routine screening for urine infection in well babies with prolonged jaundice should be reconsidered as the rate of urine infectio</w:t>
            </w:r>
            <w:r w:rsidR="0057758C" w:rsidRPr="0057758C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ns in infants in the UK are very low and non-invasive methods of urine collection lead to contaminated, erroneous results causing increased parental anxiety related to repeated samples.</w:t>
            </w:r>
          </w:p>
        </w:tc>
      </w:tr>
    </w:tbl>
    <w:p w14:paraId="57359E18" w14:textId="66A120C8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5302E965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3EFEE0CD" w14:textId="521BFFC0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Aims</w:t>
            </w:r>
          </w:p>
        </w:tc>
      </w:tr>
      <w:tr w:rsidR="00344331" w14:paraId="46FEA4B3" w14:textId="77777777" w:rsidTr="00543DB6">
        <w:trPr>
          <w:trHeight w:val="1219"/>
        </w:trPr>
        <w:tc>
          <w:tcPr>
            <w:tcW w:w="9675" w:type="dxa"/>
          </w:tcPr>
          <w:p w14:paraId="5CF2BFCE" w14:textId="64737EBD" w:rsidR="00344331" w:rsidRPr="0057758C" w:rsidRDefault="0076730E" w:rsidP="0076730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color w:val="auto"/>
                <w:sz w:val="28"/>
                <w:szCs w:val="28"/>
              </w:rPr>
            </w:pPr>
            <w:r w:rsidRPr="0057758C">
              <w:rPr>
                <w:rFonts w:ascii="Gill Sans" w:eastAsia="Gill Sans" w:hAnsi="Gill Sans" w:cs="Gill Sans"/>
                <w:color w:val="auto"/>
                <w:sz w:val="28"/>
                <w:szCs w:val="28"/>
              </w:rPr>
              <w:t xml:space="preserve"> </w:t>
            </w:r>
            <w:r w:rsidR="00485D37" w:rsidRPr="0057758C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To identify the cases of urine infections</w:t>
            </w:r>
            <w:r w:rsidR="0057758C" w:rsidRPr="0057758C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 diagnosed and treated after</w:t>
            </w:r>
            <w:r w:rsidR="00485D37" w:rsidRPr="0057758C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 prolonged jaundice screen in well infants in Wales.</w:t>
            </w:r>
          </w:p>
          <w:p w14:paraId="24A4D6C7" w14:textId="070FD1E8" w:rsidR="0076730E" w:rsidRPr="00A8185F" w:rsidRDefault="0076730E" w:rsidP="0076730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</w:pPr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 </w:t>
            </w:r>
            <w:r w:rsidR="0057758C"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To identify number of repeat samples taken for contaminated results.</w:t>
            </w:r>
          </w:p>
          <w:p w14:paraId="31C0A820" w14:textId="57CB421F" w:rsidR="0076730E" w:rsidRDefault="0057758C" w:rsidP="0076730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sz w:val="28"/>
                <w:szCs w:val="28"/>
              </w:rPr>
            </w:pPr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To identify number of urine samples taken by an invasive method (</w:t>
            </w:r>
            <w:proofErr w:type="spellStart"/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eg</w:t>
            </w:r>
            <w:proofErr w:type="spellEnd"/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. Catheterization).</w:t>
            </w:r>
          </w:p>
        </w:tc>
      </w:tr>
    </w:tbl>
    <w:p w14:paraId="3BDFEF34" w14:textId="77777777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25AE3BFE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18E85FC1" w14:textId="3EACD743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Methods</w:t>
            </w:r>
          </w:p>
        </w:tc>
      </w:tr>
      <w:tr w:rsidR="00344331" w14:paraId="43FE695E" w14:textId="77777777" w:rsidTr="00543DB6">
        <w:trPr>
          <w:trHeight w:val="1219"/>
        </w:trPr>
        <w:tc>
          <w:tcPr>
            <w:tcW w:w="9675" w:type="dxa"/>
          </w:tcPr>
          <w:p w14:paraId="12B9DD56" w14:textId="487DA018" w:rsidR="0057758C" w:rsidRDefault="0057758C" w:rsidP="005775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</w:pPr>
            <w:r w:rsidRPr="0057758C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Retrospective data collection from welsh clinical portal (clinic letters and investigation results) </w:t>
            </w:r>
            <w:r w:rsid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of the patients who attended prolonged jaundice clinics </w:t>
            </w:r>
            <w:r w:rsidRPr="0057758C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over a period of one year between 1</w:t>
            </w:r>
            <w:r w:rsidRPr="0057758C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  <w:vertAlign w:val="superscript"/>
              </w:rPr>
              <w:t>st</w:t>
            </w:r>
            <w:r w:rsidRPr="0057758C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 August 2019- 31</w:t>
            </w:r>
            <w:r w:rsidRPr="0057758C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  <w:vertAlign w:val="superscript"/>
              </w:rPr>
              <w:t>st</w:t>
            </w:r>
            <w:r w:rsidRPr="0057758C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 July, 2020</w:t>
            </w:r>
            <w:r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.</w:t>
            </w:r>
          </w:p>
          <w:p w14:paraId="284040B0" w14:textId="654E9513" w:rsidR="0057758C" w:rsidRPr="0057758C" w:rsidRDefault="0057758C" w:rsidP="005775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</w:pPr>
            <w:r w:rsidRPr="0057758C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Patients to be identified from prolonged jaundice clinic lists during that period.</w:t>
            </w:r>
          </w:p>
        </w:tc>
      </w:tr>
    </w:tbl>
    <w:p w14:paraId="5A057814" w14:textId="7D6FD951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0E27A531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1EDC8D5B" w14:textId="28089BC0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Data Management</w:t>
            </w:r>
          </w:p>
        </w:tc>
      </w:tr>
      <w:tr w:rsidR="00344331" w14:paraId="6990EED7" w14:textId="77777777" w:rsidTr="00543DB6">
        <w:trPr>
          <w:trHeight w:val="1219"/>
        </w:trPr>
        <w:tc>
          <w:tcPr>
            <w:tcW w:w="9675" w:type="dxa"/>
          </w:tcPr>
          <w:p w14:paraId="0FED98FC" w14:textId="453D2226" w:rsidR="0076730E" w:rsidRDefault="00A8185F" w:rsidP="00A818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</w:pPr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Data will be collected on NHS computers located in individual hospitals and all identifiers </w:t>
            </w:r>
            <w:r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(hospital number, NHS number, date of birth and name) </w:t>
            </w:r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will be removed prior to submission of data to the project lead.</w:t>
            </w:r>
          </w:p>
          <w:p w14:paraId="21F90711" w14:textId="03CD4796" w:rsidR="00A8185F" w:rsidRPr="0076730E" w:rsidRDefault="00A8185F" w:rsidP="00A818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A different code will be provided for each hospital at the start of project, for providing different patient IDs (</w:t>
            </w:r>
            <w:proofErr w:type="spellStart"/>
            <w:r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. M=</w:t>
            </w:r>
            <w:proofErr w:type="spellStart"/>
            <w:r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Morriston</w:t>
            </w:r>
            <w:proofErr w:type="spellEnd"/>
            <w:r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, patient 1 from </w:t>
            </w:r>
            <w:proofErr w:type="spellStart"/>
            <w:r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Morriston</w:t>
            </w:r>
            <w:proofErr w:type="spellEnd"/>
            <w:r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= M1) for ease of identification of patients </w:t>
            </w:r>
            <w:bookmarkStart w:id="0" w:name="_GoBack"/>
            <w:bookmarkEnd w:id="0"/>
            <w:r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if further data is needed.</w:t>
            </w:r>
          </w:p>
        </w:tc>
      </w:tr>
    </w:tbl>
    <w:p w14:paraId="18F3FACD" w14:textId="21AE3959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2AAC716C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62E94943" w14:textId="5A452685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Planned Dissemination of Results</w:t>
            </w:r>
          </w:p>
        </w:tc>
      </w:tr>
      <w:tr w:rsidR="00344331" w14:paraId="626D97F6" w14:textId="77777777" w:rsidTr="00543DB6">
        <w:trPr>
          <w:trHeight w:val="1219"/>
        </w:trPr>
        <w:tc>
          <w:tcPr>
            <w:tcW w:w="9675" w:type="dxa"/>
          </w:tcPr>
          <w:p w14:paraId="2070D510" w14:textId="7F13252D" w:rsidR="0076730E" w:rsidRPr="00A8185F" w:rsidRDefault="00A8185F" w:rsidP="00A818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</w:pPr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We aim to start the data collection from 1</w:t>
            </w:r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  <w:vertAlign w:val="superscript"/>
              </w:rPr>
              <w:t>st</w:t>
            </w:r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 Dec onwards. Aiming to complete the data collection by 15</w:t>
            </w:r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  <w:vertAlign w:val="superscript"/>
              </w:rPr>
              <w:t>th</w:t>
            </w:r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 Jan, 2021. </w:t>
            </w:r>
          </w:p>
          <w:p w14:paraId="6720322D" w14:textId="77777777" w:rsidR="00A8185F" w:rsidRPr="00A8185F" w:rsidRDefault="00A8185F" w:rsidP="00A818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</w:pPr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The results will be disseminated in WREN meeting in Feb, 2021. </w:t>
            </w:r>
          </w:p>
          <w:p w14:paraId="34880D28" w14:textId="5BEF1DB0" w:rsidR="00A8185F" w:rsidRPr="0076730E" w:rsidRDefault="00A8185F" w:rsidP="00A818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</w:pPr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Also aiming to submit th</w:t>
            </w:r>
            <w:r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e abstract in</w:t>
            </w:r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 Welsh </w:t>
            </w:r>
            <w:proofErr w:type="spellStart"/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>Paediatric</w:t>
            </w:r>
            <w:proofErr w:type="spellEnd"/>
            <w:r w:rsidRPr="00A8185F">
              <w:rPr>
                <w:rFonts w:ascii="Gill Sans" w:eastAsia="Gill Sans" w:hAnsi="Gill Sans" w:cs="Gill Sans"/>
                <w:i/>
                <w:color w:val="auto"/>
                <w:sz w:val="28"/>
                <w:szCs w:val="28"/>
              </w:rPr>
              <w:t xml:space="preserve"> Society journal.</w:t>
            </w:r>
          </w:p>
        </w:tc>
      </w:tr>
    </w:tbl>
    <w:p w14:paraId="685EE398" w14:textId="21426674" w:rsidR="00F82A3D" w:rsidRPr="008F7484" w:rsidRDefault="00F82A3D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sectPr w:rsidR="00F82A3D" w:rsidRPr="008F7484" w:rsidSect="004706DC">
      <w:headerReference w:type="even" r:id="rId12"/>
      <w:headerReference w:type="default" r:id="rId13"/>
      <w:footerReference w:type="default" r:id="rId14"/>
      <w:headerReference w:type="first" r:id="rId15"/>
      <w:pgSz w:w="11904" w:h="16836"/>
      <w:pgMar w:top="1134" w:right="1134" w:bottom="1134" w:left="1134" w:header="709" w:footer="85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C47A8" w14:textId="77777777" w:rsidR="001F687D" w:rsidRDefault="001F687D">
      <w:r>
        <w:separator/>
      </w:r>
    </w:p>
  </w:endnote>
  <w:endnote w:type="continuationSeparator" w:id="0">
    <w:p w14:paraId="0A91E848" w14:textId="77777777" w:rsidR="001F687D" w:rsidRDefault="001F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D560C" w14:textId="166190DE" w:rsidR="00F82A3D" w:rsidRDefault="001F687D">
    <w:pPr>
      <w:pStyle w:val="HeaderFooter"/>
      <w:tabs>
        <w:tab w:val="clear" w:pos="9020"/>
        <w:tab w:val="center" w:pos="4818"/>
        <w:tab w:val="right" w:pos="9636"/>
      </w:tabs>
    </w:pPr>
    <w:r>
      <w:rPr>
        <w:rFonts w:ascii="Arial Rounded MT Bold" w:hAnsi="Arial Rounded MT Bold"/>
        <w:sz w:val="18"/>
        <w:szCs w:val="18"/>
      </w:rPr>
      <w:t xml:space="preserve">WREN </w:t>
    </w:r>
    <w:r w:rsidR="00344331">
      <w:rPr>
        <w:rFonts w:ascii="Arial Rounded MT Bold" w:hAnsi="Arial Rounded MT Bold"/>
        <w:sz w:val="18"/>
        <w:szCs w:val="18"/>
      </w:rPr>
      <w:t>Project Protocol Template</w:t>
    </w:r>
    <w:r>
      <w:rPr>
        <w:rFonts w:ascii="Arial Rounded MT Bold" w:hAnsi="Arial Rounded MT Bold"/>
        <w:sz w:val="18"/>
        <w:szCs w:val="18"/>
      </w:rPr>
      <w:t>: Version 1 Oct 2018</w:t>
    </w:r>
    <w:r>
      <w:rPr>
        <w:rFonts w:ascii="Arial Rounded MT Bold" w:eastAsia="Arial Rounded MT Bold" w:hAnsi="Arial Rounded MT Bold" w:cs="Arial Rounded MT Bold"/>
        <w:sz w:val="18"/>
        <w:szCs w:val="18"/>
      </w:rPr>
      <w:tab/>
    </w:r>
    <w:r>
      <w:rPr>
        <w:rFonts w:ascii="Arial Rounded MT Bold" w:eastAsia="Arial Rounded MT Bold" w:hAnsi="Arial Rounded MT Bold" w:cs="Arial Rounded MT Bold"/>
        <w:sz w:val="18"/>
        <w:szCs w:val="18"/>
      </w:rPr>
      <w:tab/>
    </w:r>
    <w:r>
      <w:rPr>
        <w:rFonts w:ascii="Arial Rounded MT Bold" w:hAnsi="Arial Rounded MT Bold"/>
        <w:sz w:val="20"/>
        <w:szCs w:val="20"/>
      </w:rPr>
      <w:t>@</w:t>
    </w:r>
    <w:proofErr w:type="spellStart"/>
    <w:r>
      <w:rPr>
        <w:rFonts w:ascii="Arial Rounded MT Bold" w:hAnsi="Arial Rounded MT Bold"/>
        <w:sz w:val="20"/>
        <w:szCs w:val="20"/>
      </w:rPr>
      <w:t>WRENpaeds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33A52" w14:textId="77777777" w:rsidR="001F687D" w:rsidRDefault="001F687D">
      <w:r>
        <w:separator/>
      </w:r>
    </w:p>
  </w:footnote>
  <w:footnote w:type="continuationSeparator" w:id="0">
    <w:p w14:paraId="47934E1E" w14:textId="77777777" w:rsidR="001F687D" w:rsidRDefault="001F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F3B2" w14:textId="77777777" w:rsidR="008F7484" w:rsidRDefault="008F7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C4F4" w14:textId="77777777" w:rsidR="00F82A3D" w:rsidRDefault="00F82A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D627" w14:textId="77777777" w:rsidR="008F7484" w:rsidRDefault="008F7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B67"/>
    <w:multiLevelType w:val="hybridMultilevel"/>
    <w:tmpl w:val="2B3C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1785"/>
    <w:multiLevelType w:val="hybridMultilevel"/>
    <w:tmpl w:val="8124D4D4"/>
    <w:lvl w:ilvl="0" w:tplc="66B6D448">
      <w:numFmt w:val="bullet"/>
      <w:lvlText w:val="-"/>
      <w:lvlJc w:val="left"/>
      <w:pPr>
        <w:ind w:left="720" w:hanging="360"/>
      </w:pPr>
      <w:rPr>
        <w:rFonts w:ascii="Gill Sans" w:eastAsia="Gill Sans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7E66"/>
    <w:multiLevelType w:val="hybridMultilevel"/>
    <w:tmpl w:val="C096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3D"/>
    <w:rsid w:val="001F687D"/>
    <w:rsid w:val="00344331"/>
    <w:rsid w:val="004706DC"/>
    <w:rsid w:val="00485D37"/>
    <w:rsid w:val="004D3CFE"/>
    <w:rsid w:val="0057758C"/>
    <w:rsid w:val="0076730E"/>
    <w:rsid w:val="008F7484"/>
    <w:rsid w:val="00A8185F"/>
    <w:rsid w:val="00F8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101763"/>
  <w15:docId w15:val="{AF7B54B7-0029-C540-A873-BB289177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8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484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4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npaediatrics@hot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enpaediatric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renpaediatric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enpaediatrics.com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 Jagga (ABM - Paediatrics)</dc:creator>
  <cp:lastModifiedBy>Megha Jagga (ABM - Paediatrics)</cp:lastModifiedBy>
  <cp:revision>2</cp:revision>
  <dcterms:created xsi:type="dcterms:W3CDTF">2020-10-16T18:01:00Z</dcterms:created>
  <dcterms:modified xsi:type="dcterms:W3CDTF">2020-10-16T18:01:00Z</dcterms:modified>
</cp:coreProperties>
</file>